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E674E" w14:textId="47ED08E8" w:rsidR="00356622" w:rsidRDefault="00356622">
      <w:r>
        <w:rPr>
          <w:noProof/>
        </w:rPr>
        <w:drawing>
          <wp:anchor distT="0" distB="0" distL="114300" distR="114300" simplePos="0" relativeHeight="251658240" behindDoc="1" locked="0" layoutInCell="1" allowOverlap="1" wp14:anchorId="6B7B7EB3" wp14:editId="568D6289">
            <wp:simplePos x="0" y="0"/>
            <wp:positionH relativeFrom="margin">
              <wp:posOffset>1875155</wp:posOffset>
            </wp:positionH>
            <wp:positionV relativeFrom="margin">
              <wp:posOffset>-581025</wp:posOffset>
            </wp:positionV>
            <wp:extent cx="1981200" cy="1839595"/>
            <wp:effectExtent l="0" t="0" r="0" b="8255"/>
            <wp:wrapSquare wrapText="bothSides"/>
            <wp:docPr id="2076779913" name="Picture 1" descr="A logo with a tree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779913" name="Picture 1" descr="A logo with a tree and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839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32DF62" w14:textId="77777777" w:rsidR="00356622" w:rsidRPr="00356622" w:rsidRDefault="00356622" w:rsidP="00356622"/>
    <w:p w14:paraId="1DAD4EE8" w14:textId="77777777" w:rsidR="00356622" w:rsidRPr="00356622" w:rsidRDefault="00356622" w:rsidP="00356622"/>
    <w:p w14:paraId="49671B4A" w14:textId="77777777" w:rsidR="00356622" w:rsidRDefault="00356622" w:rsidP="00356622"/>
    <w:p w14:paraId="56EB1AA6" w14:textId="77777777" w:rsidR="00335637" w:rsidRDefault="00335637" w:rsidP="00356622"/>
    <w:p w14:paraId="40E5392B" w14:textId="539397BA" w:rsidR="00356622" w:rsidRPr="00256339" w:rsidRDefault="00356622" w:rsidP="00356622">
      <w:pPr>
        <w:tabs>
          <w:tab w:val="left" w:pos="7185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256339">
        <w:rPr>
          <w:rFonts w:ascii="Arial" w:hAnsi="Arial" w:cs="Arial"/>
          <w:b/>
          <w:bCs/>
          <w:sz w:val="32"/>
          <w:szCs w:val="32"/>
        </w:rPr>
        <w:t>FULL COUNCIL MEETING</w:t>
      </w:r>
    </w:p>
    <w:p w14:paraId="7E0BA211" w14:textId="4CFB8D07" w:rsidR="00356622" w:rsidRPr="009935C3" w:rsidRDefault="00356622" w:rsidP="00DD48A6">
      <w:pPr>
        <w:tabs>
          <w:tab w:val="left" w:pos="7185"/>
        </w:tabs>
        <w:ind w:right="-188" w:hanging="142"/>
        <w:jc w:val="center"/>
        <w:rPr>
          <w:rFonts w:ascii="Arial" w:hAnsi="Arial" w:cs="Arial"/>
          <w:sz w:val="22"/>
          <w:szCs w:val="22"/>
        </w:rPr>
      </w:pPr>
      <w:r w:rsidRPr="009935C3">
        <w:rPr>
          <w:rFonts w:ascii="Arial" w:hAnsi="Arial" w:cs="Arial"/>
          <w:sz w:val="22"/>
          <w:szCs w:val="22"/>
        </w:rPr>
        <w:t xml:space="preserve">Pursuant to Schedule 12 of the Local Government Act 1972, Councillors are hereby summoned to attend the </w:t>
      </w:r>
      <w:r w:rsidR="00BE1658">
        <w:rPr>
          <w:rFonts w:ascii="Arial" w:hAnsi="Arial" w:cs="Arial"/>
          <w:sz w:val="22"/>
          <w:szCs w:val="22"/>
        </w:rPr>
        <w:t>M</w:t>
      </w:r>
      <w:r w:rsidRPr="009935C3">
        <w:rPr>
          <w:rFonts w:ascii="Arial" w:hAnsi="Arial" w:cs="Arial"/>
          <w:sz w:val="22"/>
          <w:szCs w:val="22"/>
        </w:rPr>
        <w:t xml:space="preserve">eeting of Norton, </w:t>
      </w:r>
      <w:proofErr w:type="spellStart"/>
      <w:r w:rsidRPr="009935C3">
        <w:rPr>
          <w:rFonts w:ascii="Arial" w:hAnsi="Arial" w:cs="Arial"/>
          <w:sz w:val="22"/>
          <w:szCs w:val="22"/>
        </w:rPr>
        <w:t>Cuckney</w:t>
      </w:r>
      <w:proofErr w:type="spellEnd"/>
      <w:r w:rsidRPr="009935C3">
        <w:rPr>
          <w:rFonts w:ascii="Arial" w:hAnsi="Arial" w:cs="Arial"/>
          <w:sz w:val="22"/>
          <w:szCs w:val="22"/>
        </w:rPr>
        <w:t>, Holbeck</w:t>
      </w:r>
      <w:r w:rsidR="00335637" w:rsidRPr="009935C3">
        <w:rPr>
          <w:rFonts w:ascii="Arial" w:hAnsi="Arial" w:cs="Arial"/>
          <w:sz w:val="22"/>
          <w:szCs w:val="22"/>
        </w:rPr>
        <w:t>,</w:t>
      </w:r>
      <w:r w:rsidRPr="009935C3">
        <w:rPr>
          <w:rFonts w:ascii="Arial" w:hAnsi="Arial" w:cs="Arial"/>
          <w:sz w:val="22"/>
          <w:szCs w:val="22"/>
        </w:rPr>
        <w:t xml:space="preserve"> and Welbeck Parish Council to be held on </w:t>
      </w:r>
      <w:r w:rsidR="00412812">
        <w:rPr>
          <w:rFonts w:ascii="Arial" w:hAnsi="Arial" w:cs="Arial"/>
          <w:sz w:val="22"/>
          <w:szCs w:val="22"/>
        </w:rPr>
        <w:t>Wednesday</w:t>
      </w:r>
      <w:r w:rsidR="00335637" w:rsidRPr="009935C3">
        <w:rPr>
          <w:rFonts w:ascii="Arial" w:hAnsi="Arial" w:cs="Arial"/>
          <w:sz w:val="22"/>
          <w:szCs w:val="22"/>
        </w:rPr>
        <w:t>,</w:t>
      </w:r>
      <w:r w:rsidRPr="009935C3">
        <w:rPr>
          <w:rFonts w:ascii="Arial" w:hAnsi="Arial" w:cs="Arial"/>
          <w:sz w:val="22"/>
          <w:szCs w:val="22"/>
        </w:rPr>
        <w:t xml:space="preserve"> </w:t>
      </w:r>
      <w:r w:rsidR="00B7442A">
        <w:rPr>
          <w:rFonts w:ascii="Arial" w:hAnsi="Arial" w:cs="Arial"/>
          <w:sz w:val="22"/>
          <w:szCs w:val="22"/>
        </w:rPr>
        <w:t>4</w:t>
      </w:r>
      <w:r w:rsidRPr="009935C3">
        <w:rPr>
          <w:rFonts w:ascii="Arial" w:hAnsi="Arial" w:cs="Arial"/>
          <w:sz w:val="22"/>
          <w:szCs w:val="22"/>
          <w:vertAlign w:val="superscript"/>
        </w:rPr>
        <w:t>th</w:t>
      </w:r>
      <w:r w:rsidRPr="009935C3">
        <w:rPr>
          <w:rFonts w:ascii="Arial" w:hAnsi="Arial" w:cs="Arial"/>
          <w:sz w:val="22"/>
          <w:szCs w:val="22"/>
        </w:rPr>
        <w:t xml:space="preserve"> </w:t>
      </w:r>
      <w:r w:rsidR="00B7442A">
        <w:rPr>
          <w:rFonts w:ascii="Arial" w:hAnsi="Arial" w:cs="Arial"/>
          <w:sz w:val="22"/>
          <w:szCs w:val="22"/>
        </w:rPr>
        <w:t>June</w:t>
      </w:r>
      <w:r w:rsidRPr="009935C3">
        <w:rPr>
          <w:rFonts w:ascii="Arial" w:hAnsi="Arial" w:cs="Arial"/>
          <w:sz w:val="22"/>
          <w:szCs w:val="22"/>
        </w:rPr>
        <w:t xml:space="preserve"> 202</w:t>
      </w:r>
      <w:r w:rsidR="00726FB3">
        <w:rPr>
          <w:rFonts w:ascii="Arial" w:hAnsi="Arial" w:cs="Arial"/>
          <w:sz w:val="22"/>
          <w:szCs w:val="22"/>
        </w:rPr>
        <w:t>5</w:t>
      </w:r>
      <w:r w:rsidR="00335637" w:rsidRPr="009935C3">
        <w:rPr>
          <w:rFonts w:ascii="Arial" w:hAnsi="Arial" w:cs="Arial"/>
          <w:sz w:val="22"/>
          <w:szCs w:val="22"/>
        </w:rPr>
        <w:t>,</w:t>
      </w:r>
      <w:r w:rsidRPr="009935C3">
        <w:rPr>
          <w:rFonts w:ascii="Arial" w:hAnsi="Arial" w:cs="Arial"/>
          <w:sz w:val="22"/>
          <w:szCs w:val="22"/>
        </w:rPr>
        <w:t xml:space="preserve"> at </w:t>
      </w:r>
      <w:r w:rsidR="00BE1658">
        <w:rPr>
          <w:rFonts w:ascii="Arial" w:hAnsi="Arial" w:cs="Arial"/>
          <w:sz w:val="22"/>
          <w:szCs w:val="22"/>
        </w:rPr>
        <w:t xml:space="preserve">Norton &amp; </w:t>
      </w:r>
      <w:proofErr w:type="spellStart"/>
      <w:r w:rsidR="00BE1658">
        <w:rPr>
          <w:rFonts w:ascii="Arial" w:hAnsi="Arial" w:cs="Arial"/>
          <w:sz w:val="22"/>
          <w:szCs w:val="22"/>
        </w:rPr>
        <w:t>Cuckney</w:t>
      </w:r>
      <w:proofErr w:type="spellEnd"/>
      <w:r w:rsidR="00BE1658">
        <w:rPr>
          <w:rFonts w:ascii="Arial" w:hAnsi="Arial" w:cs="Arial"/>
          <w:sz w:val="22"/>
          <w:szCs w:val="22"/>
        </w:rPr>
        <w:t xml:space="preserve"> Village Hall</w:t>
      </w:r>
      <w:r w:rsidR="00DD48A6">
        <w:rPr>
          <w:rFonts w:ascii="Arial" w:hAnsi="Arial" w:cs="Arial"/>
          <w:sz w:val="22"/>
          <w:szCs w:val="22"/>
        </w:rPr>
        <w:t xml:space="preserve"> at 7:</w:t>
      </w:r>
      <w:r w:rsidR="00B7442A">
        <w:rPr>
          <w:rFonts w:ascii="Arial" w:hAnsi="Arial" w:cs="Arial"/>
          <w:sz w:val="22"/>
          <w:szCs w:val="22"/>
        </w:rPr>
        <w:t>00</w:t>
      </w:r>
      <w:r w:rsidR="00DD48A6">
        <w:rPr>
          <w:rFonts w:ascii="Arial" w:hAnsi="Arial" w:cs="Arial"/>
          <w:sz w:val="22"/>
          <w:szCs w:val="22"/>
        </w:rPr>
        <w:t>PM.</w:t>
      </w:r>
    </w:p>
    <w:p w14:paraId="29795218" w14:textId="05931429" w:rsidR="00356622" w:rsidRDefault="00356622" w:rsidP="00356622">
      <w:pPr>
        <w:tabs>
          <w:tab w:val="left" w:pos="71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356622" w14:paraId="6D62F461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5556FF" w14:textId="72E5983A" w:rsidR="00356622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NCHW</w:t>
            </w:r>
            <w:r w:rsidR="0005596A"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B14EBB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702E99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14:paraId="686ED8F9" w14:textId="181A2B6A" w:rsidR="00D46AFB" w:rsidRPr="00E95231" w:rsidRDefault="00D46AFB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1DF9D1" w14:textId="77777777" w:rsidR="00356622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05596A">
              <w:rPr>
                <w:rFonts w:ascii="Arial" w:hAnsi="Arial" w:cs="Arial"/>
                <w:sz w:val="22"/>
                <w:szCs w:val="22"/>
              </w:rPr>
              <w:t>To receive apologies of absence</w:t>
            </w:r>
          </w:p>
          <w:p w14:paraId="7F86B1E1" w14:textId="7D1C5E7E" w:rsidR="00D46AFB" w:rsidRPr="0005596A" w:rsidRDefault="00D46AFB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6622" w14:paraId="50F3F678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1C86F2" w14:textId="27AD58D1" w:rsidR="00356622" w:rsidRPr="00E95231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NCHW</w:t>
            </w:r>
            <w:r w:rsidR="0005596A"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B14EBB">
              <w:rPr>
                <w:rFonts w:ascii="Arial" w:hAnsi="Arial" w:cs="Arial"/>
                <w:b/>
                <w:bCs/>
                <w:sz w:val="22"/>
                <w:szCs w:val="22"/>
              </w:rPr>
              <w:t>31</w:t>
            </w: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702E99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14:paraId="01E8615C" w14:textId="63836E65" w:rsidR="00356622" w:rsidRPr="00E95231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EBBE65" w14:textId="30E0B654" w:rsidR="00356622" w:rsidRPr="0005596A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05596A">
              <w:rPr>
                <w:rFonts w:ascii="Arial" w:hAnsi="Arial" w:cs="Arial"/>
                <w:sz w:val="22"/>
                <w:szCs w:val="22"/>
              </w:rPr>
              <w:t>To receive declarations of interest</w:t>
            </w:r>
          </w:p>
        </w:tc>
      </w:tr>
      <w:tr w:rsidR="00356622" w14:paraId="2C205F42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76140C" w14:textId="3882CD9E" w:rsidR="00356622" w:rsidRPr="00E95231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NCHW</w:t>
            </w:r>
            <w:r w:rsidR="0005596A"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B14EBB">
              <w:rPr>
                <w:rFonts w:ascii="Arial" w:hAnsi="Arial" w:cs="Arial"/>
                <w:b/>
                <w:bCs/>
                <w:sz w:val="22"/>
                <w:szCs w:val="22"/>
              </w:rPr>
              <w:t>32</w:t>
            </w: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702E99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F4825E" w14:textId="6085D48C" w:rsidR="00356622" w:rsidRPr="0005596A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05596A">
              <w:rPr>
                <w:rFonts w:ascii="Arial" w:hAnsi="Arial" w:cs="Arial"/>
                <w:sz w:val="22"/>
                <w:szCs w:val="22"/>
              </w:rPr>
              <w:t xml:space="preserve">To approve the minutes of the Full Council meeting held on </w:t>
            </w:r>
            <w:r w:rsidR="001D5B46">
              <w:rPr>
                <w:rFonts w:ascii="Arial" w:hAnsi="Arial" w:cs="Arial"/>
                <w:sz w:val="22"/>
                <w:szCs w:val="22"/>
              </w:rPr>
              <w:t>Wednesday</w:t>
            </w:r>
            <w:r w:rsidR="00335637" w:rsidRPr="0005596A">
              <w:rPr>
                <w:rFonts w:ascii="Arial" w:hAnsi="Arial" w:cs="Arial"/>
                <w:sz w:val="22"/>
                <w:szCs w:val="22"/>
              </w:rPr>
              <w:t>,</w:t>
            </w:r>
            <w:r w:rsidRPr="000559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1660">
              <w:rPr>
                <w:rFonts w:ascii="Arial" w:hAnsi="Arial" w:cs="Arial"/>
                <w:sz w:val="22"/>
                <w:szCs w:val="22"/>
              </w:rPr>
              <w:t>7</w:t>
            </w:r>
            <w:r w:rsidR="00401660" w:rsidRPr="00401660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401660">
              <w:rPr>
                <w:rFonts w:ascii="Arial" w:hAnsi="Arial" w:cs="Arial"/>
                <w:sz w:val="22"/>
                <w:szCs w:val="22"/>
              </w:rPr>
              <w:t xml:space="preserve"> May</w:t>
            </w:r>
            <w:r w:rsidRPr="0005596A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726FB3">
              <w:rPr>
                <w:rFonts w:ascii="Arial" w:hAnsi="Arial" w:cs="Arial"/>
                <w:sz w:val="22"/>
                <w:szCs w:val="22"/>
              </w:rPr>
              <w:t>5</w:t>
            </w:r>
            <w:r w:rsidR="007473A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2EBD393" w14:textId="53E0B2AE" w:rsidR="00356622" w:rsidRPr="0005596A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6622" w14:paraId="23F540B9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F11E5A" w14:textId="1E16E4CB" w:rsidR="00356622" w:rsidRPr="00E95231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NCHW</w:t>
            </w:r>
            <w:r w:rsidR="0005596A"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B14EBB">
              <w:rPr>
                <w:rFonts w:ascii="Arial" w:hAnsi="Arial" w:cs="Arial"/>
                <w:b/>
                <w:bCs/>
                <w:sz w:val="22"/>
                <w:szCs w:val="22"/>
              </w:rPr>
              <w:t>33</w:t>
            </w:r>
            <w:r w:rsidR="0005596A"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702E99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14:paraId="47BD6E45" w14:textId="144A7C1D" w:rsidR="00356622" w:rsidRPr="00E95231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8FC6E9" w14:textId="77777777" w:rsidR="00356622" w:rsidRPr="0005596A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05596A">
              <w:rPr>
                <w:rFonts w:ascii="Arial" w:hAnsi="Arial" w:cs="Arial"/>
                <w:sz w:val="22"/>
                <w:szCs w:val="22"/>
              </w:rPr>
              <w:t>Questions from members of the public:</w:t>
            </w:r>
          </w:p>
          <w:p w14:paraId="30519457" w14:textId="77777777" w:rsidR="00356622" w:rsidRPr="0005596A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2490229" w14:textId="79A00F66" w:rsidR="00356622" w:rsidRPr="0005596A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05596A">
              <w:rPr>
                <w:rFonts w:ascii="Arial" w:hAnsi="Arial" w:cs="Arial"/>
                <w:sz w:val="22"/>
                <w:szCs w:val="22"/>
              </w:rPr>
              <w:t xml:space="preserve">To allow a </w:t>
            </w:r>
            <w:r w:rsidR="00ED0A40">
              <w:rPr>
                <w:rFonts w:ascii="Arial" w:hAnsi="Arial" w:cs="Arial"/>
                <w:sz w:val="22"/>
                <w:szCs w:val="22"/>
              </w:rPr>
              <w:t>twenty</w:t>
            </w:r>
            <w:r w:rsidRPr="0005596A">
              <w:rPr>
                <w:rFonts w:ascii="Arial" w:hAnsi="Arial" w:cs="Arial"/>
                <w:sz w:val="22"/>
                <w:szCs w:val="22"/>
              </w:rPr>
              <w:t xml:space="preserve">-minute open forum (if required) for any members of the public to speak on </w:t>
            </w:r>
            <w:r w:rsidR="00335637" w:rsidRPr="0005596A">
              <w:rPr>
                <w:rFonts w:ascii="Arial" w:hAnsi="Arial" w:cs="Arial"/>
                <w:sz w:val="22"/>
                <w:szCs w:val="22"/>
              </w:rPr>
              <w:t>matters affecting</w:t>
            </w:r>
            <w:r w:rsidRPr="0005596A">
              <w:rPr>
                <w:rFonts w:ascii="Arial" w:hAnsi="Arial" w:cs="Arial"/>
                <w:sz w:val="22"/>
                <w:szCs w:val="22"/>
              </w:rPr>
              <w:t xml:space="preserve"> the Parish in accordance with section </w:t>
            </w:r>
            <w:r w:rsidR="0074361D">
              <w:rPr>
                <w:rFonts w:ascii="Arial" w:hAnsi="Arial" w:cs="Arial"/>
                <w:sz w:val="22"/>
                <w:szCs w:val="22"/>
              </w:rPr>
              <w:t>3</w:t>
            </w:r>
            <w:r w:rsidR="00ED0A40">
              <w:rPr>
                <w:rFonts w:ascii="Arial" w:hAnsi="Arial" w:cs="Arial"/>
                <w:sz w:val="22"/>
                <w:szCs w:val="22"/>
              </w:rPr>
              <w:t>.e</w:t>
            </w:r>
            <w:r w:rsidRPr="0005596A">
              <w:rPr>
                <w:rFonts w:ascii="Arial" w:hAnsi="Arial" w:cs="Arial"/>
                <w:sz w:val="22"/>
                <w:szCs w:val="22"/>
              </w:rPr>
              <w:t xml:space="preserve"> of the Council’s standing orders.</w:t>
            </w:r>
          </w:p>
          <w:p w14:paraId="6CAD99BC" w14:textId="77777777" w:rsidR="00356622" w:rsidRPr="0005596A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9D11FAA" w14:textId="77777777" w:rsidR="00356622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05596A">
              <w:rPr>
                <w:rFonts w:ascii="Arial" w:hAnsi="Arial" w:cs="Arial"/>
                <w:sz w:val="22"/>
                <w:szCs w:val="22"/>
              </w:rPr>
              <w:t xml:space="preserve">Members declaring a disclosable pecuniary interest who wish to make representation or </w:t>
            </w:r>
            <w:r w:rsidR="00335637" w:rsidRPr="0005596A">
              <w:rPr>
                <w:rFonts w:ascii="Arial" w:hAnsi="Arial" w:cs="Arial"/>
                <w:sz w:val="22"/>
                <w:szCs w:val="22"/>
              </w:rPr>
              <w:t>give evidence under the Code of Conduct relating to agenda items shall do so at this stage.</w:t>
            </w:r>
            <w:r w:rsidRPr="0005596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93C28C7" w14:textId="6228236B" w:rsidR="00AB7B6E" w:rsidRPr="0005596A" w:rsidRDefault="00AB7B6E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6622" w14:paraId="4DDE18C3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852792" w14:textId="696BC526" w:rsidR="00356622" w:rsidRPr="00E95231" w:rsidRDefault="00335637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NCHW</w:t>
            </w:r>
            <w:r w:rsidR="0005596A"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B14EBB">
              <w:rPr>
                <w:rFonts w:ascii="Arial" w:hAnsi="Arial" w:cs="Arial"/>
                <w:b/>
                <w:bCs/>
                <w:sz w:val="22"/>
                <w:szCs w:val="22"/>
              </w:rPr>
              <w:t>34</w:t>
            </w:r>
            <w:r w:rsidR="0005596A"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702E99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14:paraId="54CC7254" w14:textId="77777777" w:rsidR="00356622" w:rsidRPr="00E95231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BD883A" w14:textId="77777777" w:rsidR="00356622" w:rsidRDefault="00335637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05596A">
              <w:rPr>
                <w:rFonts w:ascii="Arial" w:hAnsi="Arial" w:cs="Arial"/>
                <w:sz w:val="22"/>
                <w:szCs w:val="22"/>
              </w:rPr>
              <w:t>Reports from the District and County Councillors and Nottinghamshire Police</w:t>
            </w:r>
          </w:p>
          <w:p w14:paraId="424AE272" w14:textId="624B8EE8" w:rsidR="00DA75FA" w:rsidRPr="0005596A" w:rsidRDefault="00DA75FA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6622" w14:paraId="58945BD0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FED11E" w14:textId="457477C5" w:rsidR="00356622" w:rsidRPr="00E95231" w:rsidRDefault="0005596A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NCHW/</w:t>
            </w:r>
            <w:r w:rsidR="00AB7ABB">
              <w:rPr>
                <w:rFonts w:ascii="Arial" w:hAnsi="Arial" w:cs="Arial"/>
                <w:b/>
                <w:bCs/>
                <w:sz w:val="22"/>
                <w:szCs w:val="22"/>
              </w:rPr>
              <w:t>35</w:t>
            </w: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702E99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14:paraId="2A060BD8" w14:textId="77777777" w:rsidR="00356622" w:rsidRPr="00E95231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012925" w14:textId="5A32A5BC" w:rsidR="00356622" w:rsidRPr="0005596A" w:rsidRDefault="0005596A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consider any relevant planning applications</w:t>
            </w:r>
            <w:r w:rsidR="00B14EBB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56622" w14:paraId="37A08183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9AFB3A" w14:textId="0D74117A" w:rsidR="00356622" w:rsidRPr="00E95231" w:rsidRDefault="0005596A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NCHW/</w:t>
            </w:r>
            <w:r w:rsidR="00AB7ABB">
              <w:rPr>
                <w:rFonts w:ascii="Arial" w:hAnsi="Arial" w:cs="Arial"/>
                <w:b/>
                <w:bCs/>
                <w:sz w:val="22"/>
                <w:szCs w:val="22"/>
              </w:rPr>
              <w:t>36</w:t>
            </w: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702E99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14:paraId="08343E75" w14:textId="77777777" w:rsidR="00356622" w:rsidRPr="00E95231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8C9969" w14:textId="77777777" w:rsidR="00356622" w:rsidRPr="0005596A" w:rsidRDefault="00335637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05596A">
              <w:rPr>
                <w:rFonts w:ascii="Arial" w:hAnsi="Arial" w:cs="Arial"/>
                <w:sz w:val="22"/>
                <w:szCs w:val="22"/>
              </w:rPr>
              <w:t>To consider new business and receive updates about progress on existing resolutions:</w:t>
            </w:r>
          </w:p>
          <w:p w14:paraId="2D1476D5" w14:textId="77777777" w:rsidR="00335637" w:rsidRPr="0005596A" w:rsidRDefault="00335637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2785D54" w14:textId="1909314E" w:rsidR="004A5375" w:rsidRPr="00AB7ABB" w:rsidRDefault="00DC42C4" w:rsidP="00AB7ABB">
            <w:pPr>
              <w:pStyle w:val="ListParagraph"/>
              <w:numPr>
                <w:ilvl w:val="0"/>
                <w:numId w:val="2"/>
              </w:num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Appointment</w:t>
            </w:r>
            <w:r w:rsidR="00236D56">
              <w:rPr>
                <w:rFonts w:ascii="Arial" w:hAnsi="Arial" w:cs="Arial"/>
                <w:sz w:val="22"/>
                <w:szCs w:val="22"/>
              </w:rPr>
              <w:t xml:space="preserve"> of outside </w:t>
            </w:r>
            <w:r w:rsidR="007124B1">
              <w:rPr>
                <w:rFonts w:ascii="Arial" w:hAnsi="Arial" w:cs="Arial"/>
                <w:sz w:val="22"/>
                <w:szCs w:val="22"/>
              </w:rPr>
              <w:t>bodies.</w:t>
            </w:r>
          </w:p>
          <w:p w14:paraId="574CC7F9" w14:textId="5037CBDB" w:rsidR="008162A7" w:rsidRPr="006B4089" w:rsidRDefault="008162A7" w:rsidP="006B4089">
            <w:pPr>
              <w:tabs>
                <w:tab w:val="left" w:pos="7185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6622" w14:paraId="6B9C3702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FF24B7" w14:textId="66D70C7B" w:rsidR="0005596A" w:rsidRPr="00E95231" w:rsidRDefault="0005596A" w:rsidP="0005596A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NCHW</w:t>
            </w:r>
            <w:r w:rsidR="006417D0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DE309B">
              <w:rPr>
                <w:rFonts w:ascii="Arial" w:hAnsi="Arial" w:cs="Arial"/>
                <w:b/>
                <w:bCs/>
                <w:sz w:val="22"/>
                <w:szCs w:val="22"/>
              </w:rPr>
              <w:t>37</w:t>
            </w:r>
            <w:r w:rsidR="006417D0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702E99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14:paraId="4A000D98" w14:textId="77777777" w:rsidR="00356622" w:rsidRPr="00E95231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B7EFA44" w14:textId="77777777" w:rsidR="00356622" w:rsidRPr="00E95231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138F7E" w14:textId="386F0357" w:rsidR="00F45C65" w:rsidRDefault="00F45C65" w:rsidP="008C20D3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receive updates on projects assigned to the Action Register and to </w:t>
            </w:r>
            <w:r w:rsidR="00182872">
              <w:rPr>
                <w:rFonts w:ascii="Arial" w:hAnsi="Arial" w:cs="Arial"/>
                <w:sz w:val="22"/>
                <w:szCs w:val="22"/>
              </w:rPr>
              <w:t xml:space="preserve">consider the addition or removal of projects. </w:t>
            </w:r>
          </w:p>
          <w:p w14:paraId="6153EC46" w14:textId="5ADAA5C4" w:rsidR="008B7A42" w:rsidRPr="008B7A42" w:rsidRDefault="008B7A42" w:rsidP="008C20D3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6622" w14:paraId="0CF36EDE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6D06D1" w14:textId="542D4883" w:rsidR="0005596A" w:rsidRDefault="0005596A" w:rsidP="0005596A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NCHW</w:t>
            </w:r>
            <w:r w:rsidR="00613DF1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DE309B">
              <w:rPr>
                <w:rFonts w:ascii="Arial" w:hAnsi="Arial" w:cs="Arial"/>
                <w:b/>
                <w:bCs/>
                <w:sz w:val="22"/>
                <w:szCs w:val="22"/>
              </w:rPr>
              <w:t>38</w:t>
            </w:r>
            <w:r w:rsidR="00613DF1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702E99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14:paraId="07AA9013" w14:textId="77777777" w:rsidR="001A42D1" w:rsidRDefault="001A42D1" w:rsidP="0005596A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F3D2CFE" w14:textId="77777777" w:rsidR="001A42D1" w:rsidRDefault="001A42D1" w:rsidP="0005596A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A4697F8" w14:textId="77777777" w:rsidR="001A42D1" w:rsidRDefault="001A42D1" w:rsidP="0005596A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AA7EE34" w14:textId="77777777" w:rsidR="001A42D1" w:rsidRDefault="001A42D1" w:rsidP="0005596A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BEC70FB" w14:textId="77777777" w:rsidR="001A42D1" w:rsidRDefault="001A42D1" w:rsidP="0005596A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044FDB3" w14:textId="77777777" w:rsidR="001A42D1" w:rsidRDefault="001A42D1" w:rsidP="0005596A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D8D2276" w14:textId="77777777" w:rsidR="001A42D1" w:rsidRDefault="001A42D1" w:rsidP="0005596A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0115A2B" w14:textId="77777777" w:rsidR="001A42D1" w:rsidRDefault="001A42D1" w:rsidP="0005596A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2AD5A05" w14:textId="77777777" w:rsidR="001A42D1" w:rsidRDefault="001A42D1" w:rsidP="0005596A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FE9F73C" w14:textId="77777777" w:rsidR="001A42D1" w:rsidRDefault="001A42D1" w:rsidP="0005596A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698A006" w14:textId="77777777" w:rsidR="001A42D1" w:rsidRDefault="001A42D1" w:rsidP="0005596A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00170DC" w14:textId="77777777" w:rsidR="001A42D1" w:rsidRDefault="001A42D1" w:rsidP="0005596A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67E0058" w14:textId="77777777" w:rsidR="001A42D1" w:rsidRDefault="001A42D1" w:rsidP="0005596A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DABF579" w14:textId="77777777" w:rsidR="001A42D1" w:rsidRDefault="001A42D1" w:rsidP="0005596A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0CE1C93" w14:textId="77777777" w:rsidR="001A42D1" w:rsidRDefault="001A42D1" w:rsidP="0005596A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ED9B80F" w14:textId="77777777" w:rsidR="001A42D1" w:rsidRDefault="001A42D1" w:rsidP="0005596A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A1680F0" w14:textId="77777777" w:rsidR="001A42D1" w:rsidRDefault="001A42D1" w:rsidP="0005596A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FC43034" w14:textId="77777777" w:rsidR="001A42D1" w:rsidRDefault="001A42D1" w:rsidP="0005596A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8D0AEBF" w14:textId="77777777" w:rsidR="001A42D1" w:rsidRDefault="001A42D1" w:rsidP="0005596A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24045A0" w14:textId="6A488FC1" w:rsidR="001A42D1" w:rsidRPr="00E95231" w:rsidRDefault="001A42D1" w:rsidP="0005596A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NCHW/39/25</w:t>
            </w:r>
          </w:p>
          <w:p w14:paraId="4B8B3F97" w14:textId="77777777" w:rsidR="00356622" w:rsidRPr="00E95231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99F088A" w14:textId="77777777" w:rsidR="00356622" w:rsidRPr="00E95231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0B5CD1" w14:textId="77777777" w:rsidR="00356622" w:rsidRPr="0005596A" w:rsidRDefault="00335637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05596A">
              <w:rPr>
                <w:rFonts w:ascii="Arial" w:hAnsi="Arial" w:cs="Arial"/>
                <w:sz w:val="22"/>
                <w:szCs w:val="22"/>
              </w:rPr>
              <w:lastRenderedPageBreak/>
              <w:t>Finances:</w:t>
            </w:r>
          </w:p>
          <w:p w14:paraId="57CC0CCC" w14:textId="77777777" w:rsidR="00335637" w:rsidRPr="0005596A" w:rsidRDefault="00335637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2025937" w14:textId="77777777" w:rsidR="00335637" w:rsidRPr="0005596A" w:rsidRDefault="00335637" w:rsidP="00335637">
            <w:pPr>
              <w:pStyle w:val="ListParagraph"/>
              <w:numPr>
                <w:ilvl w:val="0"/>
                <w:numId w:val="1"/>
              </w:num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05596A">
              <w:rPr>
                <w:rFonts w:ascii="Arial" w:hAnsi="Arial" w:cs="Arial"/>
                <w:sz w:val="22"/>
                <w:szCs w:val="22"/>
              </w:rPr>
              <w:t>Approval of Payments</w:t>
            </w:r>
          </w:p>
          <w:p w14:paraId="17A2DE3F" w14:textId="652DE5FD" w:rsidR="00335637" w:rsidRPr="00AA2D24" w:rsidRDefault="00335637" w:rsidP="00AA2D24">
            <w:pPr>
              <w:pStyle w:val="ListParagraph"/>
              <w:numPr>
                <w:ilvl w:val="0"/>
                <w:numId w:val="1"/>
              </w:num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05596A">
              <w:rPr>
                <w:rFonts w:ascii="Arial" w:hAnsi="Arial" w:cs="Arial"/>
                <w:sz w:val="22"/>
                <w:szCs w:val="22"/>
              </w:rPr>
              <w:t xml:space="preserve">Approval of Bank Reconciliation </w:t>
            </w:r>
          </w:p>
          <w:p w14:paraId="284752AF" w14:textId="42BE620B" w:rsidR="0043287B" w:rsidRDefault="00493B34" w:rsidP="00335637">
            <w:pPr>
              <w:pStyle w:val="ListParagraph"/>
              <w:numPr>
                <w:ilvl w:val="0"/>
                <w:numId w:val="1"/>
              </w:num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Review</w:t>
            </w:r>
            <w:r w:rsidR="0043287B">
              <w:rPr>
                <w:rFonts w:ascii="Arial" w:hAnsi="Arial" w:cs="Arial"/>
                <w:sz w:val="22"/>
                <w:szCs w:val="22"/>
              </w:rPr>
              <w:t xml:space="preserve"> of Asset Register</w:t>
            </w:r>
          </w:p>
          <w:p w14:paraId="599F8408" w14:textId="77777777" w:rsidR="00DA75FA" w:rsidRDefault="00493B34" w:rsidP="006A070E">
            <w:pPr>
              <w:pStyle w:val="ListParagraph"/>
              <w:numPr>
                <w:ilvl w:val="0"/>
                <w:numId w:val="1"/>
              </w:num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Review</w:t>
            </w:r>
            <w:r w:rsidR="0043287B">
              <w:rPr>
                <w:rFonts w:ascii="Arial" w:hAnsi="Arial" w:cs="Arial"/>
                <w:sz w:val="22"/>
                <w:szCs w:val="22"/>
              </w:rPr>
              <w:t xml:space="preserve"> of Risk Register</w:t>
            </w:r>
          </w:p>
          <w:p w14:paraId="3B048D78" w14:textId="77777777" w:rsidR="00F927BF" w:rsidRDefault="00F927BF" w:rsidP="00F927BF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B504FE3" w14:textId="77777777" w:rsidR="00F927BF" w:rsidRDefault="00F927BF" w:rsidP="00F927BF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4B28B1C" w14:textId="77777777" w:rsidR="008D6CDA" w:rsidRPr="008D6CDA" w:rsidRDefault="008D6CDA" w:rsidP="008D6CDA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8D6CDA">
              <w:rPr>
                <w:rFonts w:ascii="Arial" w:hAnsi="Arial" w:cs="Arial"/>
                <w:sz w:val="22"/>
                <w:szCs w:val="22"/>
              </w:rPr>
              <w:t>Year End</w:t>
            </w:r>
          </w:p>
          <w:p w14:paraId="108F8E03" w14:textId="77777777" w:rsidR="008D6CDA" w:rsidRPr="008D6CDA" w:rsidRDefault="008D6CDA" w:rsidP="008D6CDA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E47BE96" w14:textId="10C5D625" w:rsidR="008D6CDA" w:rsidRPr="008D6CDA" w:rsidRDefault="008D6CDA" w:rsidP="002C26CF">
            <w:pPr>
              <w:tabs>
                <w:tab w:val="left" w:pos="7185"/>
              </w:tabs>
              <w:ind w:left="459"/>
              <w:rPr>
                <w:rFonts w:ascii="Arial" w:hAnsi="Arial" w:cs="Arial"/>
                <w:sz w:val="22"/>
                <w:szCs w:val="22"/>
              </w:rPr>
            </w:pPr>
            <w:r w:rsidRPr="008D6CDA">
              <w:rPr>
                <w:rFonts w:ascii="Arial" w:hAnsi="Arial" w:cs="Arial"/>
                <w:sz w:val="22"/>
                <w:szCs w:val="22"/>
              </w:rPr>
              <w:t>a)</w:t>
            </w:r>
            <w:r w:rsidR="007D6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D6CDA">
              <w:rPr>
                <w:rFonts w:ascii="Arial" w:hAnsi="Arial" w:cs="Arial"/>
                <w:sz w:val="22"/>
                <w:szCs w:val="22"/>
              </w:rPr>
              <w:t>To receive and accept the Internal Auditor Report</w:t>
            </w:r>
          </w:p>
          <w:p w14:paraId="516774DB" w14:textId="10B50191" w:rsidR="008D6CDA" w:rsidRPr="008D6CDA" w:rsidRDefault="008D6CDA" w:rsidP="002C26CF">
            <w:pPr>
              <w:tabs>
                <w:tab w:val="left" w:pos="7185"/>
              </w:tabs>
              <w:ind w:firstLine="459"/>
              <w:rPr>
                <w:rFonts w:ascii="Arial" w:hAnsi="Arial" w:cs="Arial"/>
                <w:sz w:val="22"/>
                <w:szCs w:val="22"/>
              </w:rPr>
            </w:pPr>
            <w:r w:rsidRPr="008D6CDA">
              <w:rPr>
                <w:rFonts w:ascii="Arial" w:hAnsi="Arial" w:cs="Arial"/>
                <w:sz w:val="22"/>
                <w:szCs w:val="22"/>
              </w:rPr>
              <w:t>b)</w:t>
            </w:r>
            <w:r w:rsidR="007D6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D6CDA">
              <w:rPr>
                <w:rFonts w:ascii="Arial" w:hAnsi="Arial" w:cs="Arial"/>
                <w:sz w:val="22"/>
                <w:szCs w:val="22"/>
              </w:rPr>
              <w:t>To agree that a Limited Assurance Review is required</w:t>
            </w:r>
          </w:p>
          <w:p w14:paraId="08FAD2D9" w14:textId="0B09CD07" w:rsidR="008D6CDA" w:rsidRPr="008D6CDA" w:rsidRDefault="008D6CDA" w:rsidP="002C26CF">
            <w:pPr>
              <w:tabs>
                <w:tab w:val="left" w:pos="7185"/>
              </w:tabs>
              <w:ind w:left="459"/>
              <w:rPr>
                <w:rFonts w:ascii="Arial" w:hAnsi="Arial" w:cs="Arial"/>
                <w:sz w:val="22"/>
                <w:szCs w:val="22"/>
              </w:rPr>
            </w:pPr>
            <w:r w:rsidRPr="008D6CDA">
              <w:rPr>
                <w:rFonts w:ascii="Arial" w:hAnsi="Arial" w:cs="Arial"/>
                <w:sz w:val="22"/>
                <w:szCs w:val="22"/>
              </w:rPr>
              <w:t>c)</w:t>
            </w:r>
            <w:r w:rsidR="007D6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D6CDA">
              <w:rPr>
                <w:rFonts w:ascii="Arial" w:hAnsi="Arial" w:cs="Arial"/>
                <w:sz w:val="22"/>
                <w:szCs w:val="22"/>
              </w:rPr>
              <w:t>To review and sign the Annual Governance Statement for 2023/2024</w:t>
            </w:r>
          </w:p>
          <w:p w14:paraId="197787C8" w14:textId="120B459C" w:rsidR="008D6CDA" w:rsidRPr="008D6CDA" w:rsidRDefault="008D6CDA" w:rsidP="002C26CF">
            <w:pPr>
              <w:tabs>
                <w:tab w:val="left" w:pos="7185"/>
              </w:tabs>
              <w:ind w:left="459"/>
              <w:rPr>
                <w:rFonts w:ascii="Arial" w:hAnsi="Arial" w:cs="Arial"/>
                <w:sz w:val="22"/>
                <w:szCs w:val="22"/>
              </w:rPr>
            </w:pPr>
            <w:r w:rsidRPr="008D6CDA">
              <w:rPr>
                <w:rFonts w:ascii="Arial" w:hAnsi="Arial" w:cs="Arial"/>
                <w:sz w:val="22"/>
                <w:szCs w:val="22"/>
              </w:rPr>
              <w:t>d)</w:t>
            </w:r>
            <w:r w:rsidR="007D6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D6CDA">
              <w:rPr>
                <w:rFonts w:ascii="Arial" w:hAnsi="Arial" w:cs="Arial"/>
                <w:sz w:val="22"/>
                <w:szCs w:val="22"/>
              </w:rPr>
              <w:t>To review and sign the Accounting Statement for 2023/2024</w:t>
            </w:r>
          </w:p>
          <w:p w14:paraId="235C3444" w14:textId="77777777" w:rsidR="00F927BF" w:rsidRDefault="008D6CDA" w:rsidP="002209F1">
            <w:pPr>
              <w:tabs>
                <w:tab w:val="left" w:pos="7185"/>
              </w:tabs>
              <w:ind w:left="459"/>
              <w:rPr>
                <w:rFonts w:ascii="Arial" w:hAnsi="Arial" w:cs="Arial"/>
                <w:sz w:val="22"/>
                <w:szCs w:val="22"/>
              </w:rPr>
            </w:pPr>
            <w:r w:rsidRPr="008D6CDA">
              <w:rPr>
                <w:rFonts w:ascii="Arial" w:hAnsi="Arial" w:cs="Arial"/>
                <w:sz w:val="22"/>
                <w:szCs w:val="22"/>
              </w:rPr>
              <w:t>e)</w:t>
            </w:r>
            <w:r w:rsidR="007D6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D6CDA">
              <w:rPr>
                <w:rFonts w:ascii="Arial" w:hAnsi="Arial" w:cs="Arial"/>
                <w:sz w:val="22"/>
                <w:szCs w:val="22"/>
              </w:rPr>
              <w:t xml:space="preserve">Elector’s Rights – to note and agree that dates of the Exercise of Public Rights as </w:t>
            </w:r>
            <w:r w:rsidR="002C26CF">
              <w:rPr>
                <w:rFonts w:ascii="Arial" w:hAnsi="Arial" w:cs="Arial"/>
                <w:sz w:val="22"/>
                <w:szCs w:val="22"/>
              </w:rPr>
              <w:t>Tuesday</w:t>
            </w:r>
            <w:r w:rsidRPr="008D6CDA">
              <w:rPr>
                <w:rFonts w:ascii="Arial" w:hAnsi="Arial" w:cs="Arial"/>
                <w:sz w:val="22"/>
                <w:szCs w:val="22"/>
              </w:rPr>
              <w:t xml:space="preserve"> 3rd of June 202</w:t>
            </w:r>
            <w:r w:rsidR="002209F1">
              <w:rPr>
                <w:rFonts w:ascii="Arial" w:hAnsi="Arial" w:cs="Arial"/>
                <w:sz w:val="22"/>
                <w:szCs w:val="22"/>
              </w:rPr>
              <w:t>5</w:t>
            </w:r>
            <w:r w:rsidRPr="008D6CDA">
              <w:rPr>
                <w:rFonts w:ascii="Arial" w:hAnsi="Arial" w:cs="Arial"/>
                <w:sz w:val="22"/>
                <w:szCs w:val="22"/>
              </w:rPr>
              <w:t xml:space="preserve"> and ending on Friday 12 July 202</w:t>
            </w:r>
            <w:r w:rsidR="002209F1">
              <w:rPr>
                <w:rFonts w:ascii="Arial" w:hAnsi="Arial" w:cs="Arial"/>
                <w:sz w:val="22"/>
                <w:szCs w:val="22"/>
              </w:rPr>
              <w:t>5</w:t>
            </w:r>
            <w:r w:rsidRPr="008D6CD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D669774" w14:textId="77777777" w:rsidR="001A42D1" w:rsidRDefault="001A42D1" w:rsidP="002209F1">
            <w:pPr>
              <w:tabs>
                <w:tab w:val="left" w:pos="7185"/>
              </w:tabs>
              <w:ind w:left="459"/>
              <w:rPr>
                <w:rFonts w:ascii="Arial" w:hAnsi="Arial" w:cs="Arial"/>
                <w:sz w:val="22"/>
                <w:szCs w:val="22"/>
              </w:rPr>
            </w:pPr>
          </w:p>
          <w:p w14:paraId="51BA61AE" w14:textId="77777777" w:rsidR="001A42D1" w:rsidRDefault="001A42D1" w:rsidP="002209F1">
            <w:pPr>
              <w:tabs>
                <w:tab w:val="left" w:pos="7185"/>
              </w:tabs>
              <w:ind w:left="459"/>
              <w:rPr>
                <w:rFonts w:ascii="Arial" w:hAnsi="Arial" w:cs="Arial"/>
                <w:sz w:val="22"/>
                <w:szCs w:val="22"/>
              </w:rPr>
            </w:pPr>
          </w:p>
          <w:p w14:paraId="7B1EA98F" w14:textId="77777777" w:rsidR="001A42D1" w:rsidRDefault="001A42D1" w:rsidP="001A42D1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 Matters</w:t>
            </w:r>
          </w:p>
          <w:p w14:paraId="76E01B00" w14:textId="77777777" w:rsidR="001A42D1" w:rsidRDefault="001A42D1" w:rsidP="001A42D1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8034D7A" w14:textId="77777777" w:rsidR="001A42D1" w:rsidRDefault="001A42D1" w:rsidP="001A42D1">
            <w:pPr>
              <w:pStyle w:val="ListParagraph"/>
              <w:numPr>
                <w:ilvl w:val="0"/>
                <w:numId w:val="8"/>
              </w:num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Clerk Vacancy</w:t>
            </w:r>
          </w:p>
          <w:p w14:paraId="49814D80" w14:textId="32947711" w:rsidR="001A42D1" w:rsidRDefault="001A42D1" w:rsidP="001A42D1">
            <w:pPr>
              <w:pStyle w:val="ListParagraph"/>
              <w:numPr>
                <w:ilvl w:val="0"/>
                <w:numId w:val="8"/>
              </w:num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Lengthsman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Vacancy and cover</w:t>
            </w:r>
          </w:p>
          <w:p w14:paraId="6FA318A3" w14:textId="77777777" w:rsidR="001A42D1" w:rsidRDefault="001A42D1" w:rsidP="001A42D1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1E821C3" w14:textId="77777777" w:rsidR="001A42D1" w:rsidRDefault="001A42D1" w:rsidP="001A42D1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Playing Field</w:t>
            </w:r>
          </w:p>
          <w:p w14:paraId="31ACD215" w14:textId="77777777" w:rsidR="001A42D1" w:rsidRDefault="001A42D1" w:rsidP="001A42D1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5176110" w14:textId="71FD51AA" w:rsidR="001A42D1" w:rsidRPr="001A42D1" w:rsidRDefault="001A42D1" w:rsidP="001A42D1">
            <w:pPr>
              <w:pStyle w:val="ListParagraph"/>
              <w:numPr>
                <w:ilvl w:val="0"/>
                <w:numId w:val="9"/>
              </w:num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Fence Repair</w:t>
            </w:r>
          </w:p>
        </w:tc>
      </w:tr>
      <w:tr w:rsidR="0043287B" w14:paraId="7FD24C76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F21664" w14:textId="2119665E" w:rsidR="0043287B" w:rsidRPr="00E95231" w:rsidRDefault="0043287B" w:rsidP="0005596A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51D12C" w14:textId="08A3CD64" w:rsidR="0043287B" w:rsidRPr="0005596A" w:rsidRDefault="0043287B" w:rsidP="006A070E">
            <w:pPr>
              <w:pStyle w:val="ListParagraph"/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152C" w14:paraId="46F45D43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23FD3D" w14:textId="7350B797" w:rsidR="0077152C" w:rsidRPr="00E95231" w:rsidRDefault="0077152C" w:rsidP="0005596A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B6D41D" w14:textId="77777777" w:rsidR="0077152C" w:rsidRDefault="0077152C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6622" w14:paraId="2F9952B8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C5F6B3" w14:textId="604C3709" w:rsidR="0005596A" w:rsidRPr="00E95231" w:rsidRDefault="0005596A" w:rsidP="0005596A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NCHW</w:t>
            </w:r>
            <w:r w:rsidR="00613DF1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1A42D1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  <w:r w:rsidR="00613DF1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702E99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14:paraId="031C7DA2" w14:textId="541EC54B" w:rsidR="00887A8C" w:rsidRPr="00E95231" w:rsidRDefault="00887A8C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CB195C" w14:textId="77777777" w:rsidR="00356622" w:rsidRDefault="00335637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05596A">
              <w:rPr>
                <w:rFonts w:ascii="Arial" w:hAnsi="Arial" w:cs="Arial"/>
                <w:sz w:val="22"/>
                <w:szCs w:val="22"/>
              </w:rPr>
              <w:t>Correspondence:</w:t>
            </w:r>
          </w:p>
          <w:p w14:paraId="724F71A0" w14:textId="77777777" w:rsidR="00887A8C" w:rsidRDefault="00887A8C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70C5803" w14:textId="155AE4A7" w:rsidR="00887A8C" w:rsidRPr="0005596A" w:rsidRDefault="00887A8C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6622" w14:paraId="4105EA68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53E418" w14:textId="7D9C37C9" w:rsidR="00356622" w:rsidRPr="00E95231" w:rsidRDefault="0005596A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NCHW</w:t>
            </w:r>
            <w:r w:rsidR="00613DF1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AA409B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1A42D1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613DF1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702E99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14:paraId="177A25FE" w14:textId="77777777" w:rsidR="00356622" w:rsidRPr="00E95231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105126" w14:textId="631537EA" w:rsidR="00356622" w:rsidRPr="0005596A" w:rsidRDefault="00335637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05596A">
              <w:rPr>
                <w:rFonts w:ascii="Arial" w:hAnsi="Arial" w:cs="Arial"/>
                <w:sz w:val="22"/>
                <w:szCs w:val="22"/>
              </w:rPr>
              <w:t xml:space="preserve">Items to be added (or carried forward) to the </w:t>
            </w:r>
            <w:proofErr w:type="gramStart"/>
            <w:r w:rsidRPr="0005596A">
              <w:rPr>
                <w:rFonts w:ascii="Arial" w:hAnsi="Arial" w:cs="Arial"/>
                <w:sz w:val="22"/>
                <w:szCs w:val="22"/>
              </w:rPr>
              <w:t>Agenda</w:t>
            </w:r>
            <w:proofErr w:type="gramEnd"/>
            <w:r w:rsidRPr="0005596A">
              <w:rPr>
                <w:rFonts w:ascii="Arial" w:hAnsi="Arial" w:cs="Arial"/>
                <w:sz w:val="22"/>
                <w:szCs w:val="22"/>
              </w:rPr>
              <w:t xml:space="preserve"> of the next meeting.</w:t>
            </w:r>
          </w:p>
        </w:tc>
      </w:tr>
      <w:tr w:rsidR="00356622" w14:paraId="1BBCA99D" w14:textId="77777777" w:rsidTr="00E95231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16ABF0" w14:textId="5E0BE97C" w:rsidR="0005596A" w:rsidRPr="00E95231" w:rsidRDefault="0005596A" w:rsidP="0005596A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5231">
              <w:rPr>
                <w:rFonts w:ascii="Arial" w:hAnsi="Arial" w:cs="Arial"/>
                <w:b/>
                <w:bCs/>
                <w:sz w:val="22"/>
                <w:szCs w:val="22"/>
              </w:rPr>
              <w:t>NCHW</w:t>
            </w:r>
            <w:r w:rsidR="00613DF1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AA409B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1A42D1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613DF1">
              <w:rPr>
                <w:rFonts w:ascii="Arial" w:hAnsi="Arial" w:cs="Arial"/>
                <w:b/>
                <w:bCs/>
                <w:sz w:val="22"/>
                <w:szCs w:val="22"/>
              </w:rPr>
              <w:t>/2</w:t>
            </w:r>
            <w:r w:rsidR="00702E99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14:paraId="7EE7784B" w14:textId="77777777" w:rsidR="00356622" w:rsidRPr="00E95231" w:rsidRDefault="00356622" w:rsidP="00356622">
            <w:pPr>
              <w:tabs>
                <w:tab w:val="left" w:pos="718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FED84D" w14:textId="5A096E3B" w:rsidR="00356622" w:rsidRPr="0005596A" w:rsidRDefault="00335637" w:rsidP="00356622">
            <w:pPr>
              <w:tabs>
                <w:tab w:val="left" w:pos="7185"/>
              </w:tabs>
              <w:rPr>
                <w:rFonts w:ascii="Arial" w:hAnsi="Arial" w:cs="Arial"/>
                <w:sz w:val="22"/>
                <w:szCs w:val="22"/>
              </w:rPr>
            </w:pPr>
            <w:r w:rsidRPr="0005596A">
              <w:rPr>
                <w:rFonts w:ascii="Arial" w:hAnsi="Arial" w:cs="Arial"/>
                <w:sz w:val="22"/>
                <w:szCs w:val="22"/>
              </w:rPr>
              <w:t xml:space="preserve">To confirm the date and time of </w:t>
            </w:r>
            <w:r w:rsidR="004F61D2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05596A">
              <w:rPr>
                <w:rFonts w:ascii="Arial" w:hAnsi="Arial" w:cs="Arial"/>
                <w:sz w:val="22"/>
                <w:szCs w:val="22"/>
              </w:rPr>
              <w:t>next meeti</w:t>
            </w:r>
            <w:r w:rsidR="003F15F6">
              <w:rPr>
                <w:rFonts w:ascii="Arial" w:hAnsi="Arial" w:cs="Arial"/>
                <w:sz w:val="22"/>
                <w:szCs w:val="22"/>
              </w:rPr>
              <w:t xml:space="preserve">ng as </w:t>
            </w:r>
            <w:r w:rsidR="003C5F00">
              <w:rPr>
                <w:rFonts w:ascii="Arial" w:hAnsi="Arial" w:cs="Arial"/>
                <w:sz w:val="22"/>
                <w:szCs w:val="22"/>
              </w:rPr>
              <w:t>Wednesday</w:t>
            </w:r>
            <w:r w:rsidR="004F61D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EE56FB">
              <w:rPr>
                <w:rFonts w:ascii="Arial" w:hAnsi="Arial" w:cs="Arial"/>
                <w:sz w:val="22"/>
                <w:szCs w:val="22"/>
              </w:rPr>
              <w:t>2</w:t>
            </w:r>
            <w:r w:rsidR="00EE56FB" w:rsidRPr="00EE56FB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 w:rsidR="00EE56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7DA4">
              <w:rPr>
                <w:rFonts w:ascii="Arial" w:hAnsi="Arial" w:cs="Arial"/>
                <w:sz w:val="22"/>
                <w:szCs w:val="22"/>
              </w:rPr>
              <w:t>Ju</w:t>
            </w:r>
            <w:r w:rsidR="00AA409B">
              <w:rPr>
                <w:rFonts w:ascii="Arial" w:hAnsi="Arial" w:cs="Arial"/>
                <w:sz w:val="22"/>
                <w:szCs w:val="22"/>
              </w:rPr>
              <w:t>ly</w:t>
            </w:r>
            <w:r w:rsidR="00317D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F61D2">
              <w:rPr>
                <w:rFonts w:ascii="Arial" w:hAnsi="Arial" w:cs="Arial"/>
                <w:sz w:val="22"/>
                <w:szCs w:val="22"/>
              </w:rPr>
              <w:t>202</w:t>
            </w:r>
            <w:r w:rsidR="001A42D1">
              <w:rPr>
                <w:rFonts w:ascii="Arial" w:hAnsi="Arial" w:cs="Arial"/>
                <w:sz w:val="22"/>
                <w:szCs w:val="22"/>
              </w:rPr>
              <w:t>5</w:t>
            </w:r>
            <w:r w:rsidR="004F61D2">
              <w:rPr>
                <w:rFonts w:ascii="Arial" w:hAnsi="Arial" w:cs="Arial"/>
                <w:sz w:val="22"/>
                <w:szCs w:val="22"/>
              </w:rPr>
              <w:t xml:space="preserve"> at 7:</w:t>
            </w:r>
            <w:r w:rsidR="00317DA4">
              <w:rPr>
                <w:rFonts w:ascii="Arial" w:hAnsi="Arial" w:cs="Arial"/>
                <w:sz w:val="22"/>
                <w:szCs w:val="22"/>
              </w:rPr>
              <w:t>0</w:t>
            </w:r>
            <w:r w:rsidR="004F61D2">
              <w:rPr>
                <w:rFonts w:ascii="Arial" w:hAnsi="Arial" w:cs="Arial"/>
                <w:sz w:val="22"/>
                <w:szCs w:val="22"/>
              </w:rPr>
              <w:t>0PM</w:t>
            </w:r>
          </w:p>
        </w:tc>
      </w:tr>
    </w:tbl>
    <w:p w14:paraId="13D495AE" w14:textId="061C0AF1" w:rsidR="00335637" w:rsidRDefault="00335637" w:rsidP="00335637">
      <w:pPr>
        <w:tabs>
          <w:tab w:val="left" w:pos="7185"/>
        </w:tabs>
        <w:rPr>
          <w:rFonts w:ascii="Arial" w:hAnsi="Arial" w:cs="Arial"/>
          <w:b/>
          <w:bCs/>
        </w:rPr>
      </w:pPr>
    </w:p>
    <w:p w14:paraId="32E5A4E1" w14:textId="06C6396C" w:rsidR="00335637" w:rsidRDefault="00335637" w:rsidP="00335637">
      <w:pPr>
        <w:tabs>
          <w:tab w:val="left" w:pos="7185"/>
        </w:tabs>
        <w:rPr>
          <w:rFonts w:ascii="Arial" w:hAnsi="Arial" w:cs="Arial"/>
          <w:b/>
          <w:bCs/>
        </w:rPr>
      </w:pPr>
    </w:p>
    <w:p w14:paraId="78745D0F" w14:textId="08DE2076" w:rsidR="00876E8A" w:rsidRPr="00BE1658" w:rsidRDefault="007571B9" w:rsidP="00335637">
      <w:pPr>
        <w:tabs>
          <w:tab w:val="left" w:pos="7185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Mrs Kimberley Walker</w:t>
      </w:r>
      <w:r w:rsidR="00335637" w:rsidRPr="00BE1658"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t>Locum</w:t>
      </w:r>
      <w:r w:rsidR="00335637" w:rsidRPr="00BE1658">
        <w:rPr>
          <w:rFonts w:ascii="Arial" w:hAnsi="Arial" w:cs="Arial"/>
          <w:b/>
          <w:bCs/>
          <w:sz w:val="22"/>
          <w:szCs w:val="22"/>
        </w:rPr>
        <w:t xml:space="preserve"> Clerk &amp; Proper Officer</w:t>
      </w:r>
      <w:r w:rsidR="00335637" w:rsidRPr="00BE1658">
        <w:rPr>
          <w:rFonts w:ascii="Arial" w:hAnsi="Arial" w:cs="Arial"/>
          <w:b/>
          <w:bCs/>
          <w:sz w:val="22"/>
          <w:szCs w:val="22"/>
        </w:rPr>
        <w:br/>
        <w:t xml:space="preserve">Norton, </w:t>
      </w:r>
      <w:proofErr w:type="spellStart"/>
      <w:r w:rsidR="00335637" w:rsidRPr="00BE1658">
        <w:rPr>
          <w:rFonts w:ascii="Arial" w:hAnsi="Arial" w:cs="Arial"/>
          <w:b/>
          <w:bCs/>
          <w:sz w:val="22"/>
          <w:szCs w:val="22"/>
        </w:rPr>
        <w:t>Cuckney</w:t>
      </w:r>
      <w:proofErr w:type="spellEnd"/>
      <w:r w:rsidR="00335637" w:rsidRPr="00BE1658">
        <w:rPr>
          <w:rFonts w:ascii="Arial" w:hAnsi="Arial" w:cs="Arial"/>
          <w:b/>
          <w:bCs/>
          <w:sz w:val="22"/>
          <w:szCs w:val="22"/>
        </w:rPr>
        <w:t>, Holbeck and Welbeck Parish Council</w:t>
      </w:r>
      <w:r w:rsidR="00BE1658">
        <w:rPr>
          <w:rFonts w:ascii="Arial" w:hAnsi="Arial" w:cs="Arial"/>
          <w:b/>
          <w:bCs/>
          <w:sz w:val="22"/>
          <w:szCs w:val="22"/>
        </w:rPr>
        <w:br/>
      </w:r>
      <w:r w:rsidR="00F74323">
        <w:rPr>
          <w:rFonts w:ascii="Arial" w:hAnsi="Arial" w:cs="Arial"/>
          <w:i/>
          <w:iCs/>
          <w:sz w:val="22"/>
          <w:szCs w:val="22"/>
        </w:rPr>
        <w:t>Ellenbrook,</w:t>
      </w:r>
      <w:r w:rsidR="003C5F0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3C5F00">
        <w:rPr>
          <w:rFonts w:ascii="Arial" w:hAnsi="Arial" w:cs="Arial"/>
          <w:i/>
          <w:iCs/>
          <w:sz w:val="22"/>
          <w:szCs w:val="22"/>
        </w:rPr>
        <w:t>Cuckney</w:t>
      </w:r>
      <w:proofErr w:type="spellEnd"/>
      <w:r w:rsidR="003C5F00">
        <w:rPr>
          <w:rFonts w:ascii="Arial" w:hAnsi="Arial" w:cs="Arial"/>
          <w:i/>
          <w:iCs/>
          <w:sz w:val="22"/>
          <w:szCs w:val="22"/>
        </w:rPr>
        <w:t>, Nottinghamshire, NG20 9LX</w:t>
      </w:r>
      <w:r w:rsidR="00F74323">
        <w:rPr>
          <w:rFonts w:ascii="Arial" w:hAnsi="Arial" w:cs="Arial"/>
          <w:i/>
          <w:iCs/>
          <w:sz w:val="22"/>
          <w:szCs w:val="22"/>
        </w:rPr>
        <w:t xml:space="preserve"> </w:t>
      </w:r>
      <w:r w:rsidR="00BE1658">
        <w:rPr>
          <w:rFonts w:ascii="Arial" w:hAnsi="Arial" w:cs="Arial"/>
          <w:b/>
          <w:bCs/>
          <w:sz w:val="22"/>
          <w:szCs w:val="22"/>
        </w:rPr>
        <w:br/>
      </w:r>
      <w:r w:rsidR="00876E8A" w:rsidRPr="00BE1658">
        <w:rPr>
          <w:rFonts w:ascii="Arial" w:hAnsi="Arial" w:cs="Arial"/>
          <w:i/>
          <w:iCs/>
          <w:sz w:val="22"/>
          <w:szCs w:val="22"/>
        </w:rPr>
        <w:t xml:space="preserve">Dated: </w:t>
      </w:r>
      <w:r w:rsidR="001A42D1">
        <w:rPr>
          <w:rFonts w:ascii="Arial" w:hAnsi="Arial" w:cs="Arial"/>
          <w:i/>
          <w:iCs/>
          <w:sz w:val="22"/>
          <w:szCs w:val="22"/>
        </w:rPr>
        <w:t>Friday</w:t>
      </w:r>
      <w:r>
        <w:rPr>
          <w:rFonts w:ascii="Arial" w:hAnsi="Arial" w:cs="Arial"/>
          <w:i/>
          <w:iCs/>
          <w:sz w:val="22"/>
          <w:szCs w:val="22"/>
        </w:rPr>
        <w:t xml:space="preserve"> 30</w:t>
      </w:r>
      <w:r w:rsidRPr="007571B9">
        <w:rPr>
          <w:rFonts w:ascii="Arial" w:hAnsi="Arial" w:cs="Arial"/>
          <w:i/>
          <w:iCs/>
          <w:sz w:val="22"/>
          <w:szCs w:val="22"/>
          <w:vertAlign w:val="superscript"/>
        </w:rPr>
        <w:t>th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1A42D1">
        <w:rPr>
          <w:rFonts w:ascii="Arial" w:hAnsi="Arial" w:cs="Arial"/>
          <w:i/>
          <w:iCs/>
          <w:sz w:val="22"/>
          <w:szCs w:val="22"/>
        </w:rPr>
        <w:t>May</w:t>
      </w:r>
      <w:r>
        <w:rPr>
          <w:rFonts w:ascii="Arial" w:hAnsi="Arial" w:cs="Arial"/>
          <w:i/>
          <w:iCs/>
          <w:sz w:val="22"/>
          <w:szCs w:val="22"/>
        </w:rPr>
        <w:t xml:space="preserve"> 202</w:t>
      </w:r>
      <w:r w:rsidR="003C5F00">
        <w:rPr>
          <w:rFonts w:ascii="Arial" w:hAnsi="Arial" w:cs="Arial"/>
          <w:i/>
          <w:iCs/>
          <w:sz w:val="22"/>
          <w:szCs w:val="22"/>
        </w:rPr>
        <w:t>5</w:t>
      </w:r>
    </w:p>
    <w:sectPr w:rsidR="00876E8A" w:rsidRPr="00BE16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360D8" w14:textId="77777777" w:rsidR="0026476D" w:rsidRDefault="0026476D" w:rsidP="00335637">
      <w:pPr>
        <w:spacing w:after="0" w:line="240" w:lineRule="auto"/>
      </w:pPr>
      <w:r>
        <w:separator/>
      </w:r>
    </w:p>
  </w:endnote>
  <w:endnote w:type="continuationSeparator" w:id="0">
    <w:p w14:paraId="55B815C4" w14:textId="77777777" w:rsidR="0026476D" w:rsidRDefault="0026476D" w:rsidP="0033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CBD62" w14:textId="77777777" w:rsidR="00F51559" w:rsidRDefault="00F515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8996"/>
    </w:tblGrid>
    <w:tr w:rsidR="00335637" w:rsidRPr="005E00E6" w14:paraId="3843E98B" w14:textId="77777777" w:rsidTr="00335637">
      <w:tc>
        <w:tcPr>
          <w:tcW w:w="9016" w:type="dxa"/>
          <w:tcBorders>
            <w:top w:val="nil"/>
            <w:left w:val="single" w:sz="24" w:space="0" w:color="4EA72E" w:themeColor="accent6"/>
            <w:bottom w:val="nil"/>
            <w:right w:val="nil"/>
          </w:tcBorders>
        </w:tcPr>
        <w:p w14:paraId="43914D01" w14:textId="3CCA859B" w:rsidR="00335637" w:rsidRPr="005E00E6" w:rsidRDefault="00335637">
          <w:pPr>
            <w:pStyle w:val="Footer"/>
            <w:rPr>
              <w:rFonts w:ascii="Arial" w:hAnsi="Arial" w:cs="Arial"/>
              <w:sz w:val="20"/>
              <w:szCs w:val="20"/>
              <w:lang w:val="en-US"/>
            </w:rPr>
          </w:pPr>
          <w:r w:rsidRPr="005E00E6">
            <w:rPr>
              <w:rFonts w:ascii="Arial" w:hAnsi="Arial" w:cs="Arial"/>
              <w:sz w:val="22"/>
              <w:szCs w:val="22"/>
              <w:lang w:val="en-US"/>
            </w:rPr>
            <w:t xml:space="preserve">E-Mail: </w:t>
          </w:r>
          <w:r w:rsidR="00C22850">
            <w:rPr>
              <w:rFonts w:ascii="Arial" w:hAnsi="Arial" w:cs="Arial"/>
              <w:sz w:val="22"/>
              <w:szCs w:val="22"/>
              <w:lang w:val="en-US"/>
            </w:rPr>
            <w:t>clerk</w:t>
          </w:r>
          <w:r w:rsidRPr="005E00E6">
            <w:rPr>
              <w:rFonts w:ascii="Arial" w:hAnsi="Arial" w:cs="Arial"/>
              <w:sz w:val="22"/>
              <w:szCs w:val="22"/>
              <w:lang w:val="en-US"/>
            </w:rPr>
            <w:t>@nortoncuckneyholbeckwelbeckparishcouncil.gov.uk</w:t>
          </w:r>
          <w:r w:rsidRPr="005E00E6">
            <w:rPr>
              <w:rFonts w:ascii="Arial" w:hAnsi="Arial" w:cs="Arial"/>
              <w:sz w:val="22"/>
              <w:szCs w:val="22"/>
              <w:lang w:val="en-US"/>
            </w:rPr>
            <w:br/>
            <w:t xml:space="preserve">Website: www.nortoncuckneyholbeckwelbeckparishcouncil.gov.uk </w:t>
          </w:r>
          <w:r w:rsidRPr="005E00E6">
            <w:rPr>
              <w:rFonts w:ascii="Arial" w:hAnsi="Arial" w:cs="Arial"/>
              <w:sz w:val="22"/>
              <w:szCs w:val="22"/>
              <w:lang w:val="en-US"/>
            </w:rPr>
            <w:br/>
            <w:t>Telephone: 0</w:t>
          </w:r>
          <w:r w:rsidR="006A070E">
            <w:rPr>
              <w:rFonts w:ascii="Arial" w:hAnsi="Arial" w:cs="Arial"/>
              <w:sz w:val="22"/>
              <w:szCs w:val="22"/>
              <w:lang w:val="en-US"/>
            </w:rPr>
            <w:t xml:space="preserve">1623 </w:t>
          </w:r>
          <w:r w:rsidR="00C22850">
            <w:rPr>
              <w:rFonts w:ascii="Arial" w:hAnsi="Arial" w:cs="Arial"/>
              <w:sz w:val="22"/>
              <w:szCs w:val="22"/>
              <w:lang w:val="en-US"/>
            </w:rPr>
            <w:t>700483</w:t>
          </w:r>
        </w:p>
      </w:tc>
    </w:tr>
  </w:tbl>
  <w:p w14:paraId="5837CA34" w14:textId="18FCFD1D" w:rsidR="00335637" w:rsidRPr="00335637" w:rsidRDefault="00335637" w:rsidP="00335637">
    <w:pPr>
      <w:pStyle w:val="Footer"/>
      <w:tabs>
        <w:tab w:val="clear" w:pos="4513"/>
        <w:tab w:val="clear" w:pos="9026"/>
        <w:tab w:val="left" w:pos="1230"/>
      </w:tabs>
      <w:rPr>
        <w:rFonts w:ascii="Arial" w:hAnsi="Arial" w:cs="Arial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9D662" w14:textId="77777777" w:rsidR="00F51559" w:rsidRDefault="00F515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2DB75" w14:textId="77777777" w:rsidR="0026476D" w:rsidRDefault="0026476D" w:rsidP="00335637">
      <w:pPr>
        <w:spacing w:after="0" w:line="240" w:lineRule="auto"/>
      </w:pPr>
      <w:r>
        <w:separator/>
      </w:r>
    </w:p>
  </w:footnote>
  <w:footnote w:type="continuationSeparator" w:id="0">
    <w:p w14:paraId="1754C6AF" w14:textId="77777777" w:rsidR="0026476D" w:rsidRDefault="0026476D" w:rsidP="0033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92CDE" w14:textId="7F790BBE" w:rsidR="00F51559" w:rsidRDefault="00F515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19B97" w14:textId="61C46A96" w:rsidR="00F51559" w:rsidRDefault="00F515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2A57B" w14:textId="6D6965F3" w:rsidR="00F51559" w:rsidRDefault="00F515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749"/>
    <w:multiLevelType w:val="hybridMultilevel"/>
    <w:tmpl w:val="A2D8A8D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504FF"/>
    <w:multiLevelType w:val="hybridMultilevel"/>
    <w:tmpl w:val="F04AFF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97CB9"/>
    <w:multiLevelType w:val="hybridMultilevel"/>
    <w:tmpl w:val="699CF7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6213C"/>
    <w:multiLevelType w:val="hybridMultilevel"/>
    <w:tmpl w:val="B59802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B089C"/>
    <w:multiLevelType w:val="hybridMultilevel"/>
    <w:tmpl w:val="38E8A8EA"/>
    <w:lvl w:ilvl="0" w:tplc="BB4E15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A0F5F"/>
    <w:multiLevelType w:val="hybridMultilevel"/>
    <w:tmpl w:val="0220D5D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D2827"/>
    <w:multiLevelType w:val="hybridMultilevel"/>
    <w:tmpl w:val="221E60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9374B"/>
    <w:multiLevelType w:val="hybridMultilevel"/>
    <w:tmpl w:val="3A4018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85485E"/>
    <w:multiLevelType w:val="hybridMultilevel"/>
    <w:tmpl w:val="05805E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830525">
    <w:abstractNumId w:val="5"/>
  </w:num>
  <w:num w:numId="2" w16cid:durableId="999692860">
    <w:abstractNumId w:val="2"/>
  </w:num>
  <w:num w:numId="3" w16cid:durableId="1472554396">
    <w:abstractNumId w:val="4"/>
  </w:num>
  <w:num w:numId="4" w16cid:durableId="883521755">
    <w:abstractNumId w:val="3"/>
  </w:num>
  <w:num w:numId="5" w16cid:durableId="1408653153">
    <w:abstractNumId w:val="1"/>
  </w:num>
  <w:num w:numId="6" w16cid:durableId="550843876">
    <w:abstractNumId w:val="7"/>
  </w:num>
  <w:num w:numId="7" w16cid:durableId="1668513782">
    <w:abstractNumId w:val="0"/>
  </w:num>
  <w:num w:numId="8" w16cid:durableId="205335851">
    <w:abstractNumId w:val="8"/>
  </w:num>
  <w:num w:numId="9" w16cid:durableId="11152542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O3MDIwMjMwszAyNTVX0lEKTi0uzszPAykwqgUABHgryCwAAAA="/>
  </w:docVars>
  <w:rsids>
    <w:rsidRoot w:val="00356622"/>
    <w:rsid w:val="0005596A"/>
    <w:rsid w:val="00077A79"/>
    <w:rsid w:val="00127030"/>
    <w:rsid w:val="00182872"/>
    <w:rsid w:val="0019242E"/>
    <w:rsid w:val="001A42D1"/>
    <w:rsid w:val="001B176F"/>
    <w:rsid w:val="001D2EE6"/>
    <w:rsid w:val="001D5B46"/>
    <w:rsid w:val="001E2C25"/>
    <w:rsid w:val="002209F1"/>
    <w:rsid w:val="00236D56"/>
    <w:rsid w:val="002479D0"/>
    <w:rsid w:val="00256339"/>
    <w:rsid w:val="0026476D"/>
    <w:rsid w:val="002C26CF"/>
    <w:rsid w:val="003128D4"/>
    <w:rsid w:val="00317DA4"/>
    <w:rsid w:val="00335637"/>
    <w:rsid w:val="0034599E"/>
    <w:rsid w:val="00354832"/>
    <w:rsid w:val="00356622"/>
    <w:rsid w:val="003727CB"/>
    <w:rsid w:val="003A3742"/>
    <w:rsid w:val="003C5F00"/>
    <w:rsid w:val="003F15F6"/>
    <w:rsid w:val="00401660"/>
    <w:rsid w:val="00412812"/>
    <w:rsid w:val="0043287B"/>
    <w:rsid w:val="00445175"/>
    <w:rsid w:val="00453D68"/>
    <w:rsid w:val="00460FB3"/>
    <w:rsid w:val="004813CD"/>
    <w:rsid w:val="00493B34"/>
    <w:rsid w:val="00493CA6"/>
    <w:rsid w:val="004A5375"/>
    <w:rsid w:val="004D3D34"/>
    <w:rsid w:val="004F5128"/>
    <w:rsid w:val="004F5C6A"/>
    <w:rsid w:val="004F61D2"/>
    <w:rsid w:val="005419EA"/>
    <w:rsid w:val="0058449A"/>
    <w:rsid w:val="005E00E6"/>
    <w:rsid w:val="005F05C5"/>
    <w:rsid w:val="00613DF1"/>
    <w:rsid w:val="006417D0"/>
    <w:rsid w:val="006777AD"/>
    <w:rsid w:val="00695E1C"/>
    <w:rsid w:val="006A070E"/>
    <w:rsid w:val="006A49B2"/>
    <w:rsid w:val="006B4089"/>
    <w:rsid w:val="006D41A0"/>
    <w:rsid w:val="006F5CBC"/>
    <w:rsid w:val="00702E99"/>
    <w:rsid w:val="007124B1"/>
    <w:rsid w:val="00726FB3"/>
    <w:rsid w:val="007311FD"/>
    <w:rsid w:val="0074361D"/>
    <w:rsid w:val="007473AA"/>
    <w:rsid w:val="00755EDE"/>
    <w:rsid w:val="007571B9"/>
    <w:rsid w:val="0077152C"/>
    <w:rsid w:val="007A29BE"/>
    <w:rsid w:val="007D6C5E"/>
    <w:rsid w:val="007E3812"/>
    <w:rsid w:val="008162A7"/>
    <w:rsid w:val="008420F8"/>
    <w:rsid w:val="00854126"/>
    <w:rsid w:val="00873A18"/>
    <w:rsid w:val="00876E8A"/>
    <w:rsid w:val="00887A8C"/>
    <w:rsid w:val="008A212A"/>
    <w:rsid w:val="008B7A42"/>
    <w:rsid w:val="008C20D3"/>
    <w:rsid w:val="008C6AB7"/>
    <w:rsid w:val="008D6CDA"/>
    <w:rsid w:val="00901898"/>
    <w:rsid w:val="00976581"/>
    <w:rsid w:val="009851EA"/>
    <w:rsid w:val="009935C3"/>
    <w:rsid w:val="009F7052"/>
    <w:rsid w:val="00A17A2A"/>
    <w:rsid w:val="00A3307F"/>
    <w:rsid w:val="00A53695"/>
    <w:rsid w:val="00A64B60"/>
    <w:rsid w:val="00AA1016"/>
    <w:rsid w:val="00AA2D24"/>
    <w:rsid w:val="00AA409B"/>
    <w:rsid w:val="00AB7ABB"/>
    <w:rsid w:val="00AB7B6E"/>
    <w:rsid w:val="00AE2D2E"/>
    <w:rsid w:val="00B05FF8"/>
    <w:rsid w:val="00B119CB"/>
    <w:rsid w:val="00B14EBB"/>
    <w:rsid w:val="00B46730"/>
    <w:rsid w:val="00B54CD5"/>
    <w:rsid w:val="00B7442A"/>
    <w:rsid w:val="00BA0076"/>
    <w:rsid w:val="00BA3B26"/>
    <w:rsid w:val="00BE1658"/>
    <w:rsid w:val="00BE513D"/>
    <w:rsid w:val="00BF5C76"/>
    <w:rsid w:val="00C22850"/>
    <w:rsid w:val="00C476E7"/>
    <w:rsid w:val="00C756D1"/>
    <w:rsid w:val="00D03AAB"/>
    <w:rsid w:val="00D30A70"/>
    <w:rsid w:val="00D46AFB"/>
    <w:rsid w:val="00D47395"/>
    <w:rsid w:val="00D751DC"/>
    <w:rsid w:val="00DA75FA"/>
    <w:rsid w:val="00DC42C4"/>
    <w:rsid w:val="00DC53A5"/>
    <w:rsid w:val="00DD48A6"/>
    <w:rsid w:val="00DD618E"/>
    <w:rsid w:val="00DE309B"/>
    <w:rsid w:val="00E37A63"/>
    <w:rsid w:val="00E95231"/>
    <w:rsid w:val="00EA2F1C"/>
    <w:rsid w:val="00ED0A40"/>
    <w:rsid w:val="00EE56FB"/>
    <w:rsid w:val="00F45C65"/>
    <w:rsid w:val="00F51559"/>
    <w:rsid w:val="00F6378D"/>
    <w:rsid w:val="00F74323"/>
    <w:rsid w:val="00F927BF"/>
    <w:rsid w:val="00F95866"/>
    <w:rsid w:val="00FB5D52"/>
    <w:rsid w:val="00FD1CAE"/>
    <w:rsid w:val="00FE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F618D2"/>
  <w15:chartTrackingRefBased/>
  <w15:docId w15:val="{4D13EF60-34F1-48BC-BC19-E5EC62B8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96A"/>
  </w:style>
  <w:style w:type="paragraph" w:styleId="Heading1">
    <w:name w:val="heading 1"/>
    <w:basedOn w:val="Normal"/>
    <w:next w:val="Normal"/>
    <w:link w:val="Heading1Char"/>
    <w:uiPriority w:val="9"/>
    <w:qFormat/>
    <w:rsid w:val="00356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6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6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6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6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6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6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6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6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6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6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6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6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6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6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6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6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6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6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6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6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6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62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56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5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637"/>
  </w:style>
  <w:style w:type="paragraph" w:styleId="Footer">
    <w:name w:val="footer"/>
    <w:basedOn w:val="Normal"/>
    <w:link w:val="FooterChar"/>
    <w:uiPriority w:val="99"/>
    <w:unhideWhenUsed/>
    <w:rsid w:val="00335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637"/>
  </w:style>
  <w:style w:type="character" w:styleId="Hyperlink">
    <w:name w:val="Hyperlink"/>
    <w:basedOn w:val="DefaultParagraphFont"/>
    <w:uiPriority w:val="99"/>
    <w:unhideWhenUsed/>
    <w:rsid w:val="003356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56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5398</TotalTime>
  <Pages>2</Pages>
  <Words>364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Evans</dc:creator>
  <cp:keywords/>
  <dc:description/>
  <cp:lastModifiedBy>CLERK NCHW</cp:lastModifiedBy>
  <cp:revision>26</cp:revision>
  <cp:lastPrinted>2025-05-31T17:38:00Z</cp:lastPrinted>
  <dcterms:created xsi:type="dcterms:W3CDTF">2025-05-22T10:13:00Z</dcterms:created>
  <dcterms:modified xsi:type="dcterms:W3CDTF">2025-06-04T10:03:00Z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68dd09fb-43e5-4726-95ee-fddca3ad7ec6</vt:lpwstr>
  </property>
</Properties>
</file>